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A470" w14:textId="3E0B9287" w:rsidR="00BF3A2D" w:rsidRPr="00BF3A2D" w:rsidRDefault="00BF3A2D" w:rsidP="00BF3A2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73B357A4" w14:textId="77777777" w:rsidR="00BF3A2D" w:rsidRPr="00BF3A2D" w:rsidRDefault="00BF3A2D" w:rsidP="00BF3A2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BF3A2D">
        <w:rPr>
          <w:rFonts w:ascii="Times New Roman" w:eastAsia="Times New Roman" w:hAnsi="Times New Roman" w:cs="Times New Roman"/>
          <w:b/>
          <w:bCs/>
          <w:kern w:val="36"/>
          <w:sz w:val="48"/>
          <w:szCs w:val="48"/>
          <w:lang w:eastAsia="en-GB"/>
          <w14:ligatures w14:val="none"/>
        </w:rPr>
        <w:t>Enabled2Parent – Disclaimer</w:t>
      </w:r>
    </w:p>
    <w:p w14:paraId="423631A1" w14:textId="77777777" w:rsidR="00BF3A2D" w:rsidRPr="00BF3A2D" w:rsidRDefault="00BF3A2D" w:rsidP="00BF3A2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F3A2D">
        <w:rPr>
          <w:rFonts w:ascii="Times New Roman" w:eastAsia="Times New Roman" w:hAnsi="Times New Roman" w:cs="Times New Roman"/>
          <w:b/>
          <w:bCs/>
          <w:kern w:val="0"/>
          <w:sz w:val="36"/>
          <w:szCs w:val="36"/>
          <w:lang w:eastAsia="en-GB"/>
          <w14:ligatures w14:val="none"/>
        </w:rPr>
        <w:t>1. Professional Status</w:t>
      </w:r>
    </w:p>
    <w:p w14:paraId="341ABB7D"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 xml:space="preserve">Enabled2Parent is founded and led by an Occupational Therapist registered with the Health and Care Professions Council (HCPC), registration number </w:t>
      </w:r>
      <w:r w:rsidRPr="00BF3A2D">
        <w:rPr>
          <w:rFonts w:ascii="Times New Roman" w:eastAsia="Times New Roman" w:hAnsi="Times New Roman" w:cs="Times New Roman"/>
          <w:b/>
          <w:bCs/>
          <w:kern w:val="0"/>
          <w:lang w:eastAsia="en-GB"/>
          <w14:ligatures w14:val="none"/>
        </w:rPr>
        <w:t>OT24641</w:t>
      </w:r>
      <w:r w:rsidRPr="00BF3A2D">
        <w:rPr>
          <w:rFonts w:ascii="Times New Roman" w:eastAsia="Times New Roman" w:hAnsi="Times New Roman" w:cs="Times New Roman"/>
          <w:kern w:val="0"/>
          <w:lang w:eastAsia="en-GB"/>
          <w14:ligatures w14:val="none"/>
        </w:rPr>
        <w:t>. All clinical work, assessments, and professional opinions are carried out within the scope of Occupational Therapy practice and in accordance with HCPC standards.</w:t>
      </w:r>
    </w:p>
    <w:p w14:paraId="009787A0"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 xml:space="preserve">The founder holds </w:t>
      </w:r>
      <w:r w:rsidRPr="00BF3A2D">
        <w:rPr>
          <w:rFonts w:ascii="Times New Roman" w:eastAsia="Times New Roman" w:hAnsi="Times New Roman" w:cs="Times New Roman"/>
          <w:b/>
          <w:bCs/>
          <w:kern w:val="0"/>
          <w:lang w:eastAsia="en-GB"/>
          <w14:ligatures w14:val="none"/>
        </w:rPr>
        <w:t>public liability</w:t>
      </w:r>
      <w:r w:rsidRPr="00BF3A2D">
        <w:rPr>
          <w:rFonts w:ascii="Times New Roman" w:eastAsia="Times New Roman" w:hAnsi="Times New Roman" w:cs="Times New Roman"/>
          <w:kern w:val="0"/>
          <w:lang w:eastAsia="en-GB"/>
          <w14:ligatures w14:val="none"/>
        </w:rPr>
        <w:t xml:space="preserve">, </w:t>
      </w:r>
      <w:r w:rsidRPr="00BF3A2D">
        <w:rPr>
          <w:rFonts w:ascii="Times New Roman" w:eastAsia="Times New Roman" w:hAnsi="Times New Roman" w:cs="Times New Roman"/>
          <w:b/>
          <w:bCs/>
          <w:kern w:val="0"/>
          <w:lang w:eastAsia="en-GB"/>
          <w14:ligatures w14:val="none"/>
        </w:rPr>
        <w:t>product liability</w:t>
      </w:r>
      <w:r w:rsidRPr="00BF3A2D">
        <w:rPr>
          <w:rFonts w:ascii="Times New Roman" w:eastAsia="Times New Roman" w:hAnsi="Times New Roman" w:cs="Times New Roman"/>
          <w:kern w:val="0"/>
          <w:lang w:eastAsia="en-GB"/>
          <w14:ligatures w14:val="none"/>
        </w:rPr>
        <w:t xml:space="preserve">, and </w:t>
      </w:r>
      <w:r w:rsidRPr="00BF3A2D">
        <w:rPr>
          <w:rFonts w:ascii="Times New Roman" w:eastAsia="Times New Roman" w:hAnsi="Times New Roman" w:cs="Times New Roman"/>
          <w:b/>
          <w:bCs/>
          <w:kern w:val="0"/>
          <w:lang w:eastAsia="en-GB"/>
          <w14:ligatures w14:val="none"/>
        </w:rPr>
        <w:t>professional indemnity insurance</w:t>
      </w:r>
      <w:r w:rsidRPr="00BF3A2D">
        <w:rPr>
          <w:rFonts w:ascii="Times New Roman" w:eastAsia="Times New Roman" w:hAnsi="Times New Roman" w:cs="Times New Roman"/>
          <w:kern w:val="0"/>
          <w:lang w:eastAsia="en-GB"/>
          <w14:ligatures w14:val="none"/>
        </w:rPr>
        <w:t xml:space="preserve"> appropriate to her clinical, consultancy, and medico</w:t>
      </w:r>
      <w:r w:rsidRPr="00BF3A2D">
        <w:rPr>
          <w:rFonts w:ascii="Times New Roman" w:eastAsia="Times New Roman" w:hAnsi="Times New Roman" w:cs="Times New Roman"/>
          <w:kern w:val="0"/>
          <w:lang w:eastAsia="en-GB"/>
          <w14:ligatures w14:val="none"/>
        </w:rPr>
        <w:noBreakHyphen/>
        <w:t>legal roles.</w:t>
      </w:r>
    </w:p>
    <w:p w14:paraId="503AB71A" w14:textId="77777777" w:rsidR="00BF3A2D" w:rsidRPr="00BF3A2D" w:rsidRDefault="00BF3A2D" w:rsidP="00BF3A2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F3A2D">
        <w:rPr>
          <w:rFonts w:ascii="Times New Roman" w:eastAsia="Times New Roman" w:hAnsi="Times New Roman" w:cs="Times New Roman"/>
          <w:b/>
          <w:bCs/>
          <w:kern w:val="0"/>
          <w:sz w:val="36"/>
          <w:szCs w:val="36"/>
          <w:lang w:eastAsia="en-GB"/>
          <w14:ligatures w14:val="none"/>
        </w:rPr>
        <w:t>2. General Information</w:t>
      </w:r>
    </w:p>
    <w:p w14:paraId="778F4034"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 xml:space="preserve">Enabled2Parent provides information, resources, support, and </w:t>
      </w:r>
      <w:r w:rsidRPr="00BF3A2D">
        <w:rPr>
          <w:rFonts w:ascii="Times New Roman" w:eastAsia="Times New Roman" w:hAnsi="Times New Roman" w:cs="Times New Roman"/>
          <w:b/>
          <w:bCs/>
          <w:kern w:val="0"/>
          <w:lang w:eastAsia="en-GB"/>
          <w14:ligatures w14:val="none"/>
        </w:rPr>
        <w:t>Occupational Therapy–led assessments</w:t>
      </w:r>
      <w:r w:rsidRPr="00BF3A2D">
        <w:rPr>
          <w:rFonts w:ascii="Times New Roman" w:eastAsia="Times New Roman" w:hAnsi="Times New Roman" w:cs="Times New Roman"/>
          <w:kern w:val="0"/>
          <w:lang w:eastAsia="en-GB"/>
          <w14:ligatures w14:val="none"/>
        </w:rPr>
        <w:t xml:space="preserve"> designed to empower disabled parents. Clinical work and assessments are undertaken by a registered Occupational Therapist and are delivered within the boundaries of professional practice.</w:t>
      </w:r>
    </w:p>
    <w:p w14:paraId="4D9EF570"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While assessments and professional insights may support understanding and communication, they do not replace statutory assessments, legal advice, or medical treatment unless explicitly commissioned as formal clinical or medico</w:t>
      </w:r>
      <w:r w:rsidRPr="00BF3A2D">
        <w:rPr>
          <w:rFonts w:ascii="Times New Roman" w:eastAsia="Times New Roman" w:hAnsi="Times New Roman" w:cs="Times New Roman"/>
          <w:kern w:val="0"/>
          <w:lang w:eastAsia="en-GB"/>
          <w14:ligatures w14:val="none"/>
        </w:rPr>
        <w:noBreakHyphen/>
        <w:t>legal work.</w:t>
      </w:r>
    </w:p>
    <w:p w14:paraId="663AAEEA" w14:textId="77777777" w:rsidR="00BF3A2D" w:rsidRPr="00BF3A2D" w:rsidRDefault="00BF3A2D" w:rsidP="00BF3A2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F3A2D">
        <w:rPr>
          <w:rFonts w:ascii="Times New Roman" w:eastAsia="Times New Roman" w:hAnsi="Times New Roman" w:cs="Times New Roman"/>
          <w:b/>
          <w:bCs/>
          <w:kern w:val="0"/>
          <w:sz w:val="36"/>
          <w:szCs w:val="36"/>
          <w:lang w:eastAsia="en-GB"/>
          <w14:ligatures w14:val="none"/>
        </w:rPr>
        <w:t>3. Scope of Support</w:t>
      </w:r>
    </w:p>
    <w:p w14:paraId="7455300E"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Enabled2Parent does not replace local authority assessments, clinical evaluations, or legal processes. Our role is to enhance understanding, communication, and empowerment. Decisions made by statutory bodies, healthcare providers, or courts remain outside our control.</w:t>
      </w:r>
    </w:p>
    <w:p w14:paraId="03217C41" w14:textId="77777777" w:rsidR="00BF3A2D" w:rsidRPr="00BF3A2D" w:rsidRDefault="00BF3A2D" w:rsidP="00BF3A2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F3A2D">
        <w:rPr>
          <w:rFonts w:ascii="Times New Roman" w:eastAsia="Times New Roman" w:hAnsi="Times New Roman" w:cs="Times New Roman"/>
          <w:b/>
          <w:bCs/>
          <w:kern w:val="0"/>
          <w:sz w:val="36"/>
          <w:szCs w:val="36"/>
          <w:lang w:eastAsia="en-GB"/>
          <w14:ligatures w14:val="none"/>
        </w:rPr>
        <w:t>4. Safeguarding</w:t>
      </w:r>
    </w:p>
    <w:p w14:paraId="36A88422"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We are committed to promoting the safety and wellbeing of children and families.</w:t>
      </w:r>
      <w:r w:rsidRPr="00BF3A2D">
        <w:rPr>
          <w:rFonts w:ascii="Times New Roman" w:eastAsia="Times New Roman" w:hAnsi="Times New Roman" w:cs="Times New Roman"/>
          <w:kern w:val="0"/>
          <w:lang w:eastAsia="en-GB"/>
          <w14:ligatures w14:val="none"/>
        </w:rPr>
        <w:br/>
        <w:t>If safeguarding concerns arise, we have a duty to follow appropriate procedures, which may include sharing relevant information with statutory agencies.</w:t>
      </w:r>
      <w:r w:rsidRPr="00BF3A2D">
        <w:rPr>
          <w:rFonts w:ascii="Times New Roman" w:eastAsia="Times New Roman" w:hAnsi="Times New Roman" w:cs="Times New Roman"/>
          <w:kern w:val="0"/>
          <w:lang w:eastAsia="en-GB"/>
          <w14:ligatures w14:val="none"/>
        </w:rPr>
        <w:br/>
        <w:t>Engagement with Enabled2Parent does not remove safeguarding responsibilities from any individual or organisation.</w:t>
      </w:r>
    </w:p>
    <w:p w14:paraId="79E1E0DF" w14:textId="77777777" w:rsidR="00BF3A2D" w:rsidRPr="00BF3A2D" w:rsidRDefault="00BF3A2D" w:rsidP="00BF3A2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F3A2D">
        <w:rPr>
          <w:rFonts w:ascii="Times New Roman" w:eastAsia="Times New Roman" w:hAnsi="Times New Roman" w:cs="Times New Roman"/>
          <w:b/>
          <w:bCs/>
          <w:kern w:val="0"/>
          <w:sz w:val="36"/>
          <w:szCs w:val="36"/>
          <w:lang w:eastAsia="en-GB"/>
          <w14:ligatures w14:val="none"/>
        </w:rPr>
        <w:t>5. Assessments</w:t>
      </w:r>
    </w:p>
    <w:p w14:paraId="697CB7A8"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Enabled2Parent provides Occupational Therapy–informed assessments, structured tools, and professional observations. These may contribute to a broader understanding of parenting needs, functional capacity, and environmental factors.</w:t>
      </w:r>
    </w:p>
    <w:p w14:paraId="709E908E"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lastRenderedPageBreak/>
        <w:t>Unless explicitly commissioned as a formal clinical or medico</w:t>
      </w:r>
      <w:r w:rsidRPr="00BF3A2D">
        <w:rPr>
          <w:rFonts w:ascii="Times New Roman" w:eastAsia="Times New Roman" w:hAnsi="Times New Roman" w:cs="Times New Roman"/>
          <w:kern w:val="0"/>
          <w:lang w:eastAsia="en-GB"/>
          <w14:ligatures w14:val="none"/>
        </w:rPr>
        <w:noBreakHyphen/>
        <w:t xml:space="preserve">legal assessment, these tools are intended to support communication and insight and do </w:t>
      </w:r>
      <w:r w:rsidRPr="00BF3A2D">
        <w:rPr>
          <w:rFonts w:ascii="Times New Roman" w:eastAsia="Times New Roman" w:hAnsi="Times New Roman" w:cs="Times New Roman"/>
          <w:b/>
          <w:bCs/>
          <w:kern w:val="0"/>
          <w:lang w:eastAsia="en-GB"/>
          <w14:ligatures w14:val="none"/>
        </w:rPr>
        <w:t>not</w:t>
      </w:r>
      <w:r w:rsidRPr="00BF3A2D">
        <w:rPr>
          <w:rFonts w:ascii="Times New Roman" w:eastAsia="Times New Roman" w:hAnsi="Times New Roman" w:cs="Times New Roman"/>
          <w:kern w:val="0"/>
          <w:lang w:eastAsia="en-GB"/>
          <w14:ligatures w14:val="none"/>
        </w:rPr>
        <w:t xml:space="preserve"> replace statutory, multidisciplinary, or court</w:t>
      </w:r>
      <w:r w:rsidRPr="00BF3A2D">
        <w:rPr>
          <w:rFonts w:ascii="Times New Roman" w:eastAsia="Times New Roman" w:hAnsi="Times New Roman" w:cs="Times New Roman"/>
          <w:kern w:val="0"/>
          <w:lang w:eastAsia="en-GB"/>
          <w14:ligatures w14:val="none"/>
        </w:rPr>
        <w:noBreakHyphen/>
        <w:t>ordered assessments.</w:t>
      </w:r>
    </w:p>
    <w:p w14:paraId="0E1C8057"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Interpretation and use of any assessment materials remain the responsibility of the commissioning professional, organisation, or individual.</w:t>
      </w:r>
    </w:p>
    <w:p w14:paraId="76743AAE" w14:textId="77777777" w:rsidR="00BF3A2D" w:rsidRPr="00BF3A2D" w:rsidRDefault="00BF3A2D" w:rsidP="00BF3A2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F3A2D">
        <w:rPr>
          <w:rFonts w:ascii="Times New Roman" w:eastAsia="Times New Roman" w:hAnsi="Times New Roman" w:cs="Times New Roman"/>
          <w:b/>
          <w:bCs/>
          <w:kern w:val="0"/>
          <w:sz w:val="36"/>
          <w:szCs w:val="36"/>
          <w:lang w:eastAsia="en-GB"/>
          <w14:ligatures w14:val="none"/>
        </w:rPr>
        <w:t>6. Clinical Work</w:t>
      </w:r>
    </w:p>
    <w:p w14:paraId="63FC2470"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Where clinical Occupational Therapy services are provided, they are delivered in accordance with HCPC standards, professional guidelines, and the scope of OT practice.</w:t>
      </w:r>
      <w:r w:rsidRPr="00BF3A2D">
        <w:rPr>
          <w:rFonts w:ascii="Times New Roman" w:eastAsia="Times New Roman" w:hAnsi="Times New Roman" w:cs="Times New Roman"/>
          <w:kern w:val="0"/>
          <w:lang w:eastAsia="en-GB"/>
          <w14:ligatures w14:val="none"/>
        </w:rPr>
        <w:br/>
        <w:t>Clinical recommendations are based on the information available at the time and are intended to inform—not dictate—decision</w:t>
      </w:r>
      <w:r w:rsidRPr="00BF3A2D">
        <w:rPr>
          <w:rFonts w:ascii="Times New Roman" w:eastAsia="Times New Roman" w:hAnsi="Times New Roman" w:cs="Times New Roman"/>
          <w:kern w:val="0"/>
          <w:lang w:eastAsia="en-GB"/>
          <w14:ligatures w14:val="none"/>
        </w:rPr>
        <w:noBreakHyphen/>
        <w:t>making by other professionals or agencies.</w:t>
      </w:r>
    </w:p>
    <w:p w14:paraId="5B0EC702" w14:textId="77777777" w:rsidR="00BF3A2D" w:rsidRPr="00BF3A2D" w:rsidRDefault="00BF3A2D" w:rsidP="00BF3A2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F3A2D">
        <w:rPr>
          <w:rFonts w:ascii="Times New Roman" w:eastAsia="Times New Roman" w:hAnsi="Times New Roman" w:cs="Times New Roman"/>
          <w:b/>
          <w:bCs/>
          <w:kern w:val="0"/>
          <w:sz w:val="36"/>
          <w:szCs w:val="36"/>
          <w:lang w:eastAsia="en-GB"/>
          <w14:ligatures w14:val="none"/>
        </w:rPr>
        <w:t>7. Medico</w:t>
      </w:r>
      <w:r w:rsidRPr="00BF3A2D">
        <w:rPr>
          <w:rFonts w:ascii="Times New Roman" w:eastAsia="Times New Roman" w:hAnsi="Times New Roman" w:cs="Times New Roman"/>
          <w:b/>
          <w:bCs/>
          <w:kern w:val="0"/>
          <w:sz w:val="36"/>
          <w:szCs w:val="36"/>
          <w:lang w:eastAsia="en-GB"/>
          <w14:ligatures w14:val="none"/>
        </w:rPr>
        <w:noBreakHyphen/>
        <w:t>Legal Work</w:t>
      </w:r>
    </w:p>
    <w:p w14:paraId="60F58E43"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When engaged in medico</w:t>
      </w:r>
      <w:r w:rsidRPr="00BF3A2D">
        <w:rPr>
          <w:rFonts w:ascii="Times New Roman" w:eastAsia="Times New Roman" w:hAnsi="Times New Roman" w:cs="Times New Roman"/>
          <w:kern w:val="0"/>
          <w:lang w:eastAsia="en-GB"/>
          <w14:ligatures w14:val="none"/>
        </w:rPr>
        <w:noBreakHyphen/>
        <w:t>legal work, including expert opinion, reports, or professional consultation:</w:t>
      </w:r>
    </w:p>
    <w:p w14:paraId="475F87D1" w14:textId="77777777" w:rsidR="00BF3A2D" w:rsidRPr="00BF3A2D" w:rsidRDefault="00BF3A2D" w:rsidP="00BF3A2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All work is carried out independently, objectively, and within the scope of Occupational Therapy practice.</w:t>
      </w:r>
    </w:p>
    <w:p w14:paraId="36EA30D9" w14:textId="77777777" w:rsidR="00BF3A2D" w:rsidRPr="00BF3A2D" w:rsidRDefault="00BF3A2D" w:rsidP="00BF3A2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Reports and opinions are based solely on the information available at the time of instruction.</w:t>
      </w:r>
    </w:p>
    <w:p w14:paraId="5160B917" w14:textId="77777777" w:rsidR="00BF3A2D" w:rsidRPr="00BF3A2D" w:rsidRDefault="00BF3A2D" w:rsidP="00BF3A2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Enabled2Parent is not responsible for how reports or opinions are interpreted or applied by courts, legal representatives, or other parties.</w:t>
      </w:r>
    </w:p>
    <w:p w14:paraId="06A99368" w14:textId="77777777" w:rsidR="00BF3A2D" w:rsidRPr="00BF3A2D" w:rsidRDefault="00BF3A2D" w:rsidP="00BF3A2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Medico</w:t>
      </w:r>
      <w:r w:rsidRPr="00BF3A2D">
        <w:rPr>
          <w:rFonts w:ascii="Times New Roman" w:eastAsia="Times New Roman" w:hAnsi="Times New Roman" w:cs="Times New Roman"/>
          <w:kern w:val="0"/>
          <w:lang w:eastAsia="en-GB"/>
          <w14:ligatures w14:val="none"/>
        </w:rPr>
        <w:noBreakHyphen/>
        <w:t>legal engagement does not create a therapeutic or advocacy relationship with any individual involved in the case.</w:t>
      </w:r>
    </w:p>
    <w:p w14:paraId="3288AD69" w14:textId="77777777" w:rsidR="00BF3A2D" w:rsidRPr="00BF3A2D" w:rsidRDefault="00BF3A2D" w:rsidP="00BF3A2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F3A2D">
        <w:rPr>
          <w:rFonts w:ascii="Times New Roman" w:eastAsia="Times New Roman" w:hAnsi="Times New Roman" w:cs="Times New Roman"/>
          <w:b/>
          <w:bCs/>
          <w:kern w:val="0"/>
          <w:sz w:val="36"/>
          <w:szCs w:val="36"/>
          <w:lang w:eastAsia="en-GB"/>
          <w14:ligatures w14:val="none"/>
        </w:rPr>
        <w:t>8. Limitations of Liability</w:t>
      </w:r>
    </w:p>
    <w:p w14:paraId="40716A90"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Enabled2Parent, its founder, and its associates accept no responsibility for any loss, harm, or consequences arising from the use of our materials, assessments, guidance, or services.</w:t>
      </w:r>
      <w:r w:rsidRPr="00BF3A2D">
        <w:rPr>
          <w:rFonts w:ascii="Times New Roman" w:eastAsia="Times New Roman" w:hAnsi="Times New Roman" w:cs="Times New Roman"/>
          <w:kern w:val="0"/>
          <w:lang w:eastAsia="en-GB"/>
          <w14:ligatures w14:val="none"/>
        </w:rPr>
        <w:br/>
        <w:t>All information is provided in good faith and without guarantees of completeness or suitability for any specific purpose.</w:t>
      </w:r>
    </w:p>
    <w:p w14:paraId="5A11F2D9" w14:textId="77777777" w:rsidR="00BF3A2D" w:rsidRPr="00BF3A2D" w:rsidRDefault="00BF3A2D" w:rsidP="00BF3A2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F3A2D">
        <w:rPr>
          <w:rFonts w:ascii="Times New Roman" w:eastAsia="Times New Roman" w:hAnsi="Times New Roman" w:cs="Times New Roman"/>
          <w:b/>
          <w:bCs/>
          <w:kern w:val="0"/>
          <w:sz w:val="36"/>
          <w:szCs w:val="36"/>
          <w:lang w:eastAsia="en-GB"/>
          <w14:ligatures w14:val="none"/>
        </w:rPr>
        <w:t>9. External Links and Third</w:t>
      </w:r>
      <w:r w:rsidRPr="00BF3A2D">
        <w:rPr>
          <w:rFonts w:ascii="Times New Roman" w:eastAsia="Times New Roman" w:hAnsi="Times New Roman" w:cs="Times New Roman"/>
          <w:b/>
          <w:bCs/>
          <w:kern w:val="0"/>
          <w:sz w:val="36"/>
          <w:szCs w:val="36"/>
          <w:lang w:eastAsia="en-GB"/>
          <w14:ligatures w14:val="none"/>
        </w:rPr>
        <w:noBreakHyphen/>
        <w:t>Party Services</w:t>
      </w:r>
    </w:p>
    <w:p w14:paraId="7D9E552E"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Enabled2Parent may reference or link to external organisations or resources. We do not endorse, control, or accept responsibility for the content or actions of third</w:t>
      </w:r>
      <w:r w:rsidRPr="00BF3A2D">
        <w:rPr>
          <w:rFonts w:ascii="Times New Roman" w:eastAsia="Times New Roman" w:hAnsi="Times New Roman" w:cs="Times New Roman"/>
          <w:kern w:val="0"/>
          <w:lang w:eastAsia="en-GB"/>
          <w14:ligatures w14:val="none"/>
        </w:rPr>
        <w:noBreakHyphen/>
        <w:t>party services.</w:t>
      </w:r>
    </w:p>
    <w:p w14:paraId="3E36CA8F" w14:textId="77777777" w:rsidR="00BF3A2D" w:rsidRPr="00BF3A2D" w:rsidRDefault="00BF3A2D" w:rsidP="00BF3A2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F3A2D">
        <w:rPr>
          <w:rFonts w:ascii="Times New Roman" w:eastAsia="Times New Roman" w:hAnsi="Times New Roman" w:cs="Times New Roman"/>
          <w:b/>
          <w:bCs/>
          <w:kern w:val="0"/>
          <w:sz w:val="36"/>
          <w:szCs w:val="36"/>
          <w:lang w:eastAsia="en-GB"/>
          <w14:ligatures w14:val="none"/>
        </w:rPr>
        <w:t>10. Updates to This Disclaimer</w:t>
      </w:r>
    </w:p>
    <w:p w14:paraId="5705ABBC" w14:textId="77777777" w:rsidR="00BF3A2D" w:rsidRPr="00BF3A2D" w:rsidRDefault="00BF3A2D" w:rsidP="00BF3A2D">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3A2D">
        <w:rPr>
          <w:rFonts w:ascii="Times New Roman" w:eastAsia="Times New Roman" w:hAnsi="Times New Roman" w:cs="Times New Roman"/>
          <w:kern w:val="0"/>
          <w:lang w:eastAsia="en-GB"/>
          <w14:ligatures w14:val="none"/>
        </w:rPr>
        <w:t>Enabled2Parent may update this disclaimer periodically to reflect changes in services, legal requirements, or best practice. The most current version will always apply.</w:t>
      </w:r>
    </w:p>
    <w:p w14:paraId="59C9DD13" w14:textId="77777777" w:rsidR="009A7A64" w:rsidRDefault="00000000" w:rsidP="009A7A6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C8C627C">
          <v:rect id="_x0000_i1025" style="width:0;height:1.5pt" o:hralign="center" o:hrstd="t" o:hr="t" fillcolor="#a0a0a0" stroked="f"/>
        </w:pict>
      </w:r>
    </w:p>
    <w:p w14:paraId="2FAE3129" w14:textId="77777777" w:rsidR="009A7A64" w:rsidRDefault="009A7A64" w:rsidP="009A7A64">
      <w:pPr>
        <w:spacing w:after="0" w:line="240" w:lineRule="auto"/>
        <w:rPr>
          <w:rFonts w:ascii="Times New Roman" w:eastAsia="Times New Roman" w:hAnsi="Times New Roman" w:cs="Times New Roman"/>
          <w:kern w:val="0"/>
          <w:lang w:eastAsia="en-GB"/>
          <w14:ligatures w14:val="none"/>
        </w:rPr>
      </w:pPr>
    </w:p>
    <w:p w14:paraId="2258449A" w14:textId="303300B0" w:rsidR="009A7A64" w:rsidRPr="009A7A64" w:rsidRDefault="009A7A64" w:rsidP="009A7A64">
      <w:pPr>
        <w:spacing w:after="0" w:line="240" w:lineRule="auto"/>
        <w:rPr>
          <w:rFonts w:ascii="Times New Roman" w:eastAsia="Times New Roman" w:hAnsi="Times New Roman" w:cs="Times New Roman"/>
          <w:kern w:val="0"/>
          <w:lang w:eastAsia="en-GB"/>
          <w14:ligatures w14:val="none"/>
        </w:rPr>
      </w:pPr>
      <w:r w:rsidRPr="009A7A64">
        <w:rPr>
          <w:rFonts w:ascii="Segoe UI" w:eastAsia="Times New Roman" w:hAnsi="Segoe UI" w:cs="Segoe UI"/>
          <w:b/>
          <w:bCs/>
          <w:kern w:val="0"/>
          <w:sz w:val="36"/>
          <w:szCs w:val="36"/>
          <w:lang w:eastAsia="en-GB"/>
          <w14:ligatures w14:val="none"/>
        </w:rPr>
        <w:lastRenderedPageBreak/>
        <w:t>EXPERT WITNESS SERVICES</w:t>
      </w:r>
    </w:p>
    <w:p w14:paraId="2F4C97F8" w14:textId="77777777" w:rsidR="009A7A64" w:rsidRPr="009A7A64" w:rsidRDefault="009A7A64" w:rsidP="009A7A64">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9A7A64">
        <w:rPr>
          <w:rFonts w:ascii="Segoe UI" w:eastAsia="Times New Roman" w:hAnsi="Segoe UI" w:cs="Segoe UI"/>
          <w:b/>
          <w:bCs/>
          <w:kern w:val="0"/>
          <w:sz w:val="27"/>
          <w:szCs w:val="27"/>
          <w:lang w:eastAsia="en-GB"/>
          <w14:ligatures w14:val="none"/>
        </w:rPr>
        <w:t>Sarah Fay</w:t>
      </w:r>
    </w:p>
    <w:p w14:paraId="286EDEA3"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b/>
          <w:bCs/>
          <w:kern w:val="0"/>
          <w:sz w:val="21"/>
          <w:szCs w:val="21"/>
          <w:lang w:eastAsia="en-GB"/>
          <w14:ligatures w14:val="none"/>
        </w:rPr>
        <w:t>Occupational Therapist (HCPC Registered)</w:t>
      </w:r>
      <w:r w:rsidRPr="009A7A64">
        <w:rPr>
          <w:rFonts w:ascii="Segoe UI" w:eastAsia="Times New Roman" w:hAnsi="Segoe UI" w:cs="Segoe UI"/>
          <w:kern w:val="0"/>
          <w:sz w:val="21"/>
          <w:szCs w:val="21"/>
          <w:lang w:eastAsia="en-GB"/>
          <w14:ligatures w14:val="none"/>
        </w:rPr>
        <w:br/>
      </w:r>
      <w:r w:rsidRPr="009A7A64">
        <w:rPr>
          <w:rFonts w:ascii="Segoe UI" w:eastAsia="Times New Roman" w:hAnsi="Segoe UI" w:cs="Segoe UI"/>
          <w:b/>
          <w:bCs/>
          <w:kern w:val="0"/>
          <w:sz w:val="21"/>
          <w:szCs w:val="21"/>
          <w:lang w:eastAsia="en-GB"/>
          <w14:ligatures w14:val="none"/>
        </w:rPr>
        <w:t>Enabled2Parent</w:t>
      </w:r>
    </w:p>
    <w:p w14:paraId="405FC903"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1. Expert Status and Duty</w:t>
      </w:r>
    </w:p>
    <w:p w14:paraId="35AF61F7"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Sarah Fay is an HCPC</w:t>
      </w:r>
      <w:r w:rsidRPr="009A7A64">
        <w:rPr>
          <w:rFonts w:ascii="Segoe UI" w:eastAsia="Times New Roman" w:hAnsi="Segoe UI" w:cs="Segoe UI"/>
          <w:kern w:val="0"/>
          <w:sz w:val="21"/>
          <w:szCs w:val="21"/>
          <w:lang w:eastAsia="en-GB"/>
          <w14:ligatures w14:val="none"/>
        </w:rPr>
        <w:noBreakHyphen/>
        <w:t>registered Occupational Therapist providing independent expert opinion within the scope of Occupational Therapy practice, operating through Enabled2Parent.</w:t>
      </w:r>
    </w:p>
    <w:p w14:paraId="244E0D76"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 xml:space="preserve">When instructed as an expert witness, her </w:t>
      </w:r>
      <w:r w:rsidRPr="009A7A64">
        <w:rPr>
          <w:rFonts w:ascii="Segoe UI" w:eastAsia="Times New Roman" w:hAnsi="Segoe UI" w:cs="Segoe UI"/>
          <w:b/>
          <w:bCs/>
          <w:kern w:val="0"/>
          <w:sz w:val="21"/>
          <w:szCs w:val="21"/>
          <w:lang w:eastAsia="en-GB"/>
          <w14:ligatures w14:val="none"/>
        </w:rPr>
        <w:t>overriding duty is to the Court</w:t>
      </w:r>
      <w:r w:rsidRPr="009A7A64">
        <w:rPr>
          <w:rFonts w:ascii="Segoe UI" w:eastAsia="Times New Roman" w:hAnsi="Segoe UI" w:cs="Segoe UI"/>
          <w:kern w:val="0"/>
          <w:sz w:val="21"/>
          <w:szCs w:val="21"/>
          <w:lang w:eastAsia="en-GB"/>
          <w14:ligatures w14:val="none"/>
        </w:rPr>
        <w:t xml:space="preserve">, in accordance with </w:t>
      </w:r>
      <w:r w:rsidRPr="009A7A64">
        <w:rPr>
          <w:rFonts w:ascii="Segoe UI" w:eastAsia="Times New Roman" w:hAnsi="Segoe UI" w:cs="Segoe UI"/>
          <w:b/>
          <w:bCs/>
          <w:kern w:val="0"/>
          <w:sz w:val="21"/>
          <w:szCs w:val="21"/>
          <w:lang w:eastAsia="en-GB"/>
          <w14:ligatures w14:val="none"/>
        </w:rPr>
        <w:t>CPR Part 35</w:t>
      </w:r>
      <w:r w:rsidRPr="009A7A64">
        <w:rPr>
          <w:rFonts w:ascii="Segoe UI" w:eastAsia="Times New Roman" w:hAnsi="Segoe UI" w:cs="Segoe UI"/>
          <w:kern w:val="0"/>
          <w:sz w:val="21"/>
          <w:szCs w:val="21"/>
          <w:lang w:eastAsia="en-GB"/>
          <w14:ligatures w14:val="none"/>
        </w:rPr>
        <w:t xml:space="preserve">, the </w:t>
      </w:r>
      <w:r w:rsidRPr="009A7A64">
        <w:rPr>
          <w:rFonts w:ascii="Segoe UI" w:eastAsia="Times New Roman" w:hAnsi="Segoe UI" w:cs="Segoe UI"/>
          <w:b/>
          <w:bCs/>
          <w:kern w:val="0"/>
          <w:sz w:val="21"/>
          <w:szCs w:val="21"/>
          <w:lang w:eastAsia="en-GB"/>
          <w14:ligatures w14:val="none"/>
        </w:rPr>
        <w:t>Family Procedure Rules</w:t>
      </w:r>
      <w:r w:rsidRPr="009A7A64">
        <w:rPr>
          <w:rFonts w:ascii="Segoe UI" w:eastAsia="Times New Roman" w:hAnsi="Segoe UI" w:cs="Segoe UI"/>
          <w:kern w:val="0"/>
          <w:sz w:val="21"/>
          <w:szCs w:val="21"/>
          <w:lang w:eastAsia="en-GB"/>
          <w14:ligatures w14:val="none"/>
        </w:rPr>
        <w:t>, and relevant Practice Directions. This duty overrides any obligation to the instructing party.</w:t>
      </w:r>
    </w:p>
    <w:p w14:paraId="61671B57"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2. Independence</w:t>
      </w:r>
    </w:p>
    <w:p w14:paraId="4B90D0A4"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Sarah Fay acts independently and impartially and does not act as an advocate, treating clinician, support worker, or representative of any party. Instruction does not create a therapeutic or advocacy relationship.</w:t>
      </w:r>
    </w:p>
    <w:p w14:paraId="0DA0FCF9"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3. Scope of Work</w:t>
      </w:r>
    </w:p>
    <w:p w14:paraId="74158451"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Services may include expert reports and addenda, Occupational Therapy</w:t>
      </w:r>
      <w:r w:rsidRPr="009A7A64">
        <w:rPr>
          <w:rFonts w:ascii="Segoe UI" w:eastAsia="Times New Roman" w:hAnsi="Segoe UI" w:cs="Segoe UI"/>
          <w:kern w:val="0"/>
          <w:sz w:val="21"/>
          <w:szCs w:val="21"/>
          <w:lang w:eastAsia="en-GB"/>
          <w14:ligatures w14:val="none"/>
        </w:rPr>
        <w:noBreakHyphen/>
        <w:t>informed assessments, Single Joint Expert (SJE) work, written responses to questions, experts’ meetings and joint statements, and court or tribunal attendance. The scope of work will be agreed in writing prior to commencement.</w:t>
      </w:r>
    </w:p>
    <w:p w14:paraId="7882098A"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4. Instructions and Disclosure</w:t>
      </w:r>
    </w:p>
    <w:p w14:paraId="2FB4E58D"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Instructions must be provided in writing and include the issues to be addressed and all relevant documentation. Sarah Fay relies on the accuracy and completeness of information supplied and is not responsible for omissions or late disclosure.</w:t>
      </w:r>
    </w:p>
    <w:p w14:paraId="49D713C9"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5. Assessments</w:t>
      </w:r>
    </w:p>
    <w:p w14:paraId="5B1EDD62"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Assessments are undertaken solely to inform expert opinion. They are not therapeutic and do not imply support for any party’s case. Assessments may be declined where independence, safety, or professional standards may be compromised.</w:t>
      </w:r>
    </w:p>
    <w:p w14:paraId="616A2665" w14:textId="77777777" w:rsid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p>
    <w:p w14:paraId="4A1FF0DC" w14:textId="377011DD"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lastRenderedPageBreak/>
        <w:t>6. Timescales</w:t>
      </w:r>
    </w:p>
    <w:p w14:paraId="46681637"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Indicative timescales will be provided once instructions and papers are received. Timescales may be affected by late disclosure or additional instructions.</w:t>
      </w:r>
    </w:p>
    <w:p w14:paraId="22292435"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7. Fees – General</w:t>
      </w:r>
    </w:p>
    <w:p w14:paraId="1F5ED222"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 xml:space="preserve">Fees are charged on a </w:t>
      </w:r>
      <w:r w:rsidRPr="009A7A64">
        <w:rPr>
          <w:rFonts w:ascii="Segoe UI" w:eastAsia="Times New Roman" w:hAnsi="Segoe UI" w:cs="Segoe UI"/>
          <w:b/>
          <w:bCs/>
          <w:kern w:val="0"/>
          <w:sz w:val="21"/>
          <w:szCs w:val="21"/>
          <w:lang w:eastAsia="en-GB"/>
          <w14:ligatures w14:val="none"/>
        </w:rPr>
        <w:t>time</w:t>
      </w:r>
      <w:r w:rsidRPr="009A7A64">
        <w:rPr>
          <w:rFonts w:ascii="Segoe UI" w:eastAsia="Times New Roman" w:hAnsi="Segoe UI" w:cs="Segoe UI"/>
          <w:b/>
          <w:bCs/>
          <w:kern w:val="0"/>
          <w:sz w:val="21"/>
          <w:szCs w:val="21"/>
          <w:lang w:eastAsia="en-GB"/>
          <w14:ligatures w14:val="none"/>
        </w:rPr>
        <w:noBreakHyphen/>
        <w:t>spent basis</w:t>
      </w:r>
      <w:r w:rsidRPr="009A7A64">
        <w:rPr>
          <w:rFonts w:ascii="Segoe UI" w:eastAsia="Times New Roman" w:hAnsi="Segoe UI" w:cs="Segoe UI"/>
          <w:kern w:val="0"/>
          <w:sz w:val="21"/>
          <w:szCs w:val="21"/>
          <w:lang w:eastAsia="en-GB"/>
          <w14:ligatures w14:val="none"/>
        </w:rPr>
        <w:t xml:space="preserve"> unless otherwise agreed. Chargeable work includes preparation, assessment, report writing, meetings, court attendance, travel time, and administrative professional time.</w:t>
      </w:r>
    </w:p>
    <w:p w14:paraId="13B023C4"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8. Legal Aid Fees</w:t>
      </w:r>
    </w:p>
    <w:p w14:paraId="6758DFA1" w14:textId="77777777" w:rsidR="009A7A64" w:rsidRPr="009A7A64" w:rsidRDefault="009A7A64" w:rsidP="009A7A64">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9A7A64">
        <w:rPr>
          <w:rFonts w:ascii="Segoe UI" w:eastAsia="Times New Roman" w:hAnsi="Segoe UI" w:cs="Segoe UI"/>
          <w:b/>
          <w:bCs/>
          <w:kern w:val="0"/>
          <w:sz w:val="27"/>
          <w:szCs w:val="27"/>
          <w:lang w:eastAsia="en-GB"/>
          <w14:ligatures w14:val="none"/>
        </w:rPr>
        <w:t>8.1 Framework</w:t>
      </w:r>
    </w:p>
    <w:p w14:paraId="578823FD"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 xml:space="preserve">Where work is funded by the </w:t>
      </w:r>
      <w:r w:rsidRPr="009A7A64">
        <w:rPr>
          <w:rFonts w:ascii="Segoe UI" w:eastAsia="Times New Roman" w:hAnsi="Segoe UI" w:cs="Segoe UI"/>
          <w:b/>
          <w:bCs/>
          <w:kern w:val="0"/>
          <w:sz w:val="21"/>
          <w:szCs w:val="21"/>
          <w:lang w:eastAsia="en-GB"/>
          <w14:ligatures w14:val="none"/>
        </w:rPr>
        <w:t>Legal Aid Agency (LAA)</w:t>
      </w:r>
      <w:r w:rsidRPr="009A7A64">
        <w:rPr>
          <w:rFonts w:ascii="Segoe UI" w:eastAsia="Times New Roman" w:hAnsi="Segoe UI" w:cs="Segoe UI"/>
          <w:kern w:val="0"/>
          <w:sz w:val="21"/>
          <w:szCs w:val="21"/>
          <w:lang w:eastAsia="en-GB"/>
          <w14:ligatures w14:val="none"/>
        </w:rPr>
        <w:t xml:space="preserve">, fees are charged in accordance with the </w:t>
      </w:r>
      <w:r w:rsidRPr="009A7A64">
        <w:rPr>
          <w:rFonts w:ascii="Segoe UI" w:eastAsia="Times New Roman" w:hAnsi="Segoe UI" w:cs="Segoe UI"/>
          <w:b/>
          <w:bCs/>
          <w:kern w:val="0"/>
          <w:sz w:val="21"/>
          <w:szCs w:val="21"/>
          <w:lang w:eastAsia="en-GB"/>
          <w14:ligatures w14:val="none"/>
        </w:rPr>
        <w:t>Civil Legal Aid (Remuneration) Regulations 2013 (Schedule 5)</w:t>
      </w:r>
      <w:r w:rsidRPr="009A7A64">
        <w:rPr>
          <w:rFonts w:ascii="Segoe UI" w:eastAsia="Times New Roman" w:hAnsi="Segoe UI" w:cs="Segoe UI"/>
          <w:kern w:val="0"/>
          <w:sz w:val="21"/>
          <w:szCs w:val="21"/>
          <w:lang w:eastAsia="en-GB"/>
          <w14:ligatures w14:val="none"/>
        </w:rPr>
        <w:t xml:space="preserve"> and current LAA guidance.</w:t>
      </w:r>
    </w:p>
    <w:p w14:paraId="1CD98E75" w14:textId="77777777" w:rsidR="009A7A64" w:rsidRPr="009A7A64" w:rsidRDefault="009A7A64" w:rsidP="009A7A64">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9A7A64">
        <w:rPr>
          <w:rFonts w:ascii="Segoe UI" w:eastAsia="Times New Roman" w:hAnsi="Segoe UI" w:cs="Segoe UI"/>
          <w:b/>
          <w:bCs/>
          <w:kern w:val="0"/>
          <w:sz w:val="27"/>
          <w:szCs w:val="27"/>
          <w:lang w:eastAsia="en-GB"/>
          <w14:ligatures w14:val="none"/>
        </w:rPr>
        <w:t>8.2 Hourly Rate</w:t>
      </w:r>
    </w:p>
    <w:p w14:paraId="613AE768"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 xml:space="preserve">The maximum Legal Aid rate for an </w:t>
      </w:r>
      <w:r w:rsidRPr="009A7A64">
        <w:rPr>
          <w:rFonts w:ascii="Segoe UI" w:eastAsia="Times New Roman" w:hAnsi="Segoe UI" w:cs="Segoe UI"/>
          <w:b/>
          <w:bCs/>
          <w:kern w:val="0"/>
          <w:sz w:val="21"/>
          <w:szCs w:val="21"/>
          <w:lang w:eastAsia="en-GB"/>
          <w14:ligatures w14:val="none"/>
        </w:rPr>
        <w:t>Occupational Therapist expert witness</w:t>
      </w:r>
      <w:r w:rsidRPr="009A7A64">
        <w:rPr>
          <w:rFonts w:ascii="Segoe UI" w:eastAsia="Times New Roman" w:hAnsi="Segoe UI" w:cs="Segoe UI"/>
          <w:kern w:val="0"/>
          <w:sz w:val="21"/>
          <w:szCs w:val="21"/>
          <w:lang w:eastAsia="en-GB"/>
          <w14:ligatures w14:val="none"/>
        </w:rPr>
        <w:t xml:space="preserve"> is:</w:t>
      </w:r>
    </w:p>
    <w:p w14:paraId="2BCC76DF" w14:textId="1F07BD8A"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b/>
          <w:bCs/>
          <w:kern w:val="0"/>
          <w:sz w:val="21"/>
          <w:szCs w:val="21"/>
          <w:lang w:eastAsia="en-GB"/>
          <w14:ligatures w14:val="none"/>
        </w:rPr>
        <w:t>£6</w:t>
      </w:r>
      <w:r w:rsidR="00111633">
        <w:rPr>
          <w:rFonts w:ascii="Segoe UI" w:eastAsia="Times New Roman" w:hAnsi="Segoe UI" w:cs="Segoe UI"/>
          <w:b/>
          <w:bCs/>
          <w:kern w:val="0"/>
          <w:sz w:val="21"/>
          <w:szCs w:val="21"/>
          <w:lang w:eastAsia="en-GB"/>
          <w14:ligatures w14:val="none"/>
        </w:rPr>
        <w:t>5</w:t>
      </w:r>
      <w:r w:rsidRPr="009A7A64">
        <w:rPr>
          <w:rFonts w:ascii="Segoe UI" w:eastAsia="Times New Roman" w:hAnsi="Segoe UI" w:cs="Segoe UI"/>
          <w:b/>
          <w:bCs/>
          <w:kern w:val="0"/>
          <w:sz w:val="21"/>
          <w:szCs w:val="21"/>
          <w:lang w:eastAsia="en-GB"/>
          <w14:ligatures w14:val="none"/>
        </w:rPr>
        <w:t>.00 per hour</w:t>
      </w:r>
      <w:r w:rsidRPr="009A7A64">
        <w:rPr>
          <w:rFonts w:ascii="Segoe UI" w:eastAsia="Times New Roman" w:hAnsi="Segoe UI" w:cs="Segoe UI"/>
          <w:kern w:val="0"/>
          <w:sz w:val="21"/>
          <w:szCs w:val="21"/>
          <w:lang w:eastAsia="en-GB"/>
          <w14:ligatures w14:val="none"/>
        </w:rPr>
        <w:br/>
      </w:r>
      <w:r w:rsidRPr="009A7A64">
        <w:rPr>
          <w:rFonts w:ascii="Segoe UI" w:eastAsia="Times New Roman" w:hAnsi="Segoe UI" w:cs="Segoe UI"/>
          <w:i/>
          <w:iCs/>
          <w:kern w:val="0"/>
          <w:sz w:val="21"/>
          <w:szCs w:val="21"/>
          <w:lang w:eastAsia="en-GB"/>
          <w14:ligatures w14:val="none"/>
        </w:rPr>
        <w:t>(London and Non</w:t>
      </w:r>
      <w:r w:rsidRPr="009A7A64">
        <w:rPr>
          <w:rFonts w:ascii="Segoe UI" w:eastAsia="Times New Roman" w:hAnsi="Segoe UI" w:cs="Segoe UI"/>
          <w:i/>
          <w:iCs/>
          <w:kern w:val="0"/>
          <w:sz w:val="21"/>
          <w:szCs w:val="21"/>
          <w:lang w:eastAsia="en-GB"/>
          <w14:ligatures w14:val="none"/>
        </w:rPr>
        <w:noBreakHyphen/>
        <w:t>London)</w:t>
      </w:r>
    </w:p>
    <w:p w14:paraId="5DF906AD" w14:textId="77777777" w:rsidR="009A7A64" w:rsidRPr="009A7A64" w:rsidRDefault="009A7A64" w:rsidP="009A7A64">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9A7A64">
        <w:rPr>
          <w:rFonts w:ascii="Segoe UI" w:eastAsia="Times New Roman" w:hAnsi="Segoe UI" w:cs="Segoe UI"/>
          <w:b/>
          <w:bCs/>
          <w:kern w:val="0"/>
          <w:sz w:val="27"/>
          <w:szCs w:val="27"/>
          <w:lang w:eastAsia="en-GB"/>
          <w14:ligatures w14:val="none"/>
        </w:rPr>
        <w:t>8.3 Prior Authority</w:t>
      </w:r>
    </w:p>
    <w:p w14:paraId="3582077F"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Prior authority must be obtained by the instructing solicitor before work is undertaken where enhanced rates or additional hours are sought due to exceptional circumstances.</w:t>
      </w:r>
    </w:p>
    <w:p w14:paraId="58665526" w14:textId="77777777" w:rsidR="009A7A64" w:rsidRPr="009A7A64" w:rsidRDefault="009A7A64" w:rsidP="009A7A64">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9A7A64">
        <w:rPr>
          <w:rFonts w:ascii="Segoe UI" w:eastAsia="Times New Roman" w:hAnsi="Segoe UI" w:cs="Segoe UI"/>
          <w:b/>
          <w:bCs/>
          <w:kern w:val="0"/>
          <w:sz w:val="27"/>
          <w:szCs w:val="27"/>
          <w:lang w:eastAsia="en-GB"/>
          <w14:ligatures w14:val="none"/>
        </w:rPr>
        <w:t>8.4 Payment</w:t>
      </w:r>
    </w:p>
    <w:p w14:paraId="68DD6D9E"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Invoices are submitted to the instructing solicitor, who remains contractually responsible for payment. Fees are payable irrespective of case outcome.</w:t>
      </w:r>
    </w:p>
    <w:p w14:paraId="11C325EF"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9. Disbursements</w:t>
      </w:r>
    </w:p>
    <w:p w14:paraId="06930C02"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Reasonable disbursements may be charged where incurred, including mileage, travel, accommodation, and subsistence. Disbursements are claimed in accordance with Legal Aid guidance or, in non</w:t>
      </w:r>
      <w:r w:rsidRPr="009A7A64">
        <w:rPr>
          <w:rFonts w:ascii="Segoe UI" w:eastAsia="Times New Roman" w:hAnsi="Segoe UI" w:cs="Segoe UI"/>
          <w:kern w:val="0"/>
          <w:sz w:val="21"/>
          <w:szCs w:val="21"/>
          <w:lang w:eastAsia="en-GB"/>
          <w14:ligatures w14:val="none"/>
        </w:rPr>
        <w:noBreakHyphen/>
        <w:t>Legal Aid cases, as agreed in advance. Prior authority will be required where applicable.</w:t>
      </w:r>
    </w:p>
    <w:p w14:paraId="55215B24" w14:textId="77777777" w:rsid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p>
    <w:p w14:paraId="52405575" w14:textId="404FEC19"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lastRenderedPageBreak/>
        <w:t>10. Payment Terms (All Cases)</w:t>
      </w:r>
    </w:p>
    <w:p w14:paraId="091B5435"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 xml:space="preserve">Invoices are payable within </w:t>
      </w:r>
      <w:r w:rsidRPr="009A7A64">
        <w:rPr>
          <w:rFonts w:ascii="Segoe UI" w:eastAsia="Times New Roman" w:hAnsi="Segoe UI" w:cs="Segoe UI"/>
          <w:b/>
          <w:bCs/>
          <w:kern w:val="0"/>
          <w:sz w:val="21"/>
          <w:szCs w:val="21"/>
          <w:lang w:eastAsia="en-GB"/>
          <w14:ligatures w14:val="none"/>
        </w:rPr>
        <w:t>14 days</w:t>
      </w:r>
      <w:r w:rsidRPr="009A7A64">
        <w:rPr>
          <w:rFonts w:ascii="Segoe UI" w:eastAsia="Times New Roman" w:hAnsi="Segoe UI" w:cs="Segoe UI"/>
          <w:kern w:val="0"/>
          <w:sz w:val="21"/>
          <w:szCs w:val="21"/>
          <w:lang w:eastAsia="en-GB"/>
          <w14:ligatures w14:val="none"/>
        </w:rPr>
        <w:t xml:space="preserve"> of issue unless otherwise agreed. Payment on account may be required, particularly for court attendance. Work may be suspended where invoices remain unpaid.</w:t>
      </w:r>
    </w:p>
    <w:p w14:paraId="787A1B8A"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11. Cancellations</w:t>
      </w:r>
    </w:p>
    <w:p w14:paraId="7F7F765D"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If instructions are withdrawn or hearings vacated, work completed remains payable. Short</w:t>
      </w:r>
      <w:r w:rsidRPr="009A7A64">
        <w:rPr>
          <w:rFonts w:ascii="Segoe UI" w:eastAsia="Times New Roman" w:hAnsi="Segoe UI" w:cs="Segoe UI"/>
          <w:kern w:val="0"/>
          <w:sz w:val="21"/>
          <w:szCs w:val="21"/>
          <w:lang w:eastAsia="en-GB"/>
          <w14:ligatures w14:val="none"/>
        </w:rPr>
        <w:noBreakHyphen/>
        <w:t>notice cancellations may incur the full fee for time reserved.</w:t>
      </w:r>
    </w:p>
    <w:p w14:paraId="57ECCA17"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12. Confidentiality</w:t>
      </w:r>
    </w:p>
    <w:p w14:paraId="3211BB62"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All information obtained in the course of instructions is treated as confidential and used solely for the purposes of the expert instruction. Disclosure may occur where required by law, professional obligation, safeguarding duty, or court direction.</w:t>
      </w:r>
    </w:p>
    <w:p w14:paraId="6D4E6F12"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13. Data Protection</w:t>
      </w:r>
    </w:p>
    <w:p w14:paraId="750808E3"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 xml:space="preserve">All personal data is processed in accordance with </w:t>
      </w:r>
      <w:r w:rsidRPr="009A7A64">
        <w:rPr>
          <w:rFonts w:ascii="Segoe UI" w:eastAsia="Times New Roman" w:hAnsi="Segoe UI" w:cs="Segoe UI"/>
          <w:b/>
          <w:bCs/>
          <w:kern w:val="0"/>
          <w:sz w:val="21"/>
          <w:szCs w:val="21"/>
          <w:lang w:eastAsia="en-GB"/>
          <w14:ligatures w14:val="none"/>
        </w:rPr>
        <w:t>UK GDPR</w:t>
      </w:r>
      <w:r w:rsidRPr="009A7A64">
        <w:rPr>
          <w:rFonts w:ascii="Segoe UI" w:eastAsia="Times New Roman" w:hAnsi="Segoe UI" w:cs="Segoe UI"/>
          <w:kern w:val="0"/>
          <w:sz w:val="21"/>
          <w:szCs w:val="21"/>
          <w:lang w:eastAsia="en-GB"/>
          <w14:ligatures w14:val="none"/>
        </w:rPr>
        <w:t xml:space="preserve"> and the </w:t>
      </w:r>
      <w:r w:rsidRPr="009A7A64">
        <w:rPr>
          <w:rFonts w:ascii="Segoe UI" w:eastAsia="Times New Roman" w:hAnsi="Segoe UI" w:cs="Segoe UI"/>
          <w:b/>
          <w:bCs/>
          <w:kern w:val="0"/>
          <w:sz w:val="21"/>
          <w:szCs w:val="21"/>
          <w:lang w:eastAsia="en-GB"/>
          <w14:ligatures w14:val="none"/>
        </w:rPr>
        <w:t>Data Protection Act 2018</w:t>
      </w:r>
      <w:r w:rsidRPr="009A7A64">
        <w:rPr>
          <w:rFonts w:ascii="Segoe UI" w:eastAsia="Times New Roman" w:hAnsi="Segoe UI" w:cs="Segoe UI"/>
          <w:kern w:val="0"/>
          <w:sz w:val="21"/>
          <w:szCs w:val="21"/>
          <w:lang w:eastAsia="en-GB"/>
          <w14:ligatures w14:val="none"/>
        </w:rPr>
        <w:t>.</w:t>
      </w:r>
    </w:p>
    <w:p w14:paraId="5049D656"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14. Conflicts of Interest</w:t>
      </w:r>
    </w:p>
    <w:p w14:paraId="3BB09468"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Any potential conflict of interest must be disclosed immediately. Instructions may be declined or terminated if a conflict arises.</w:t>
      </w:r>
    </w:p>
    <w:p w14:paraId="003A3A98"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15. Court Attendance</w:t>
      </w:r>
    </w:p>
    <w:p w14:paraId="54E68068"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Court or tribunal attendance is subject to availability and must be formally booked.</w:t>
      </w:r>
    </w:p>
    <w:p w14:paraId="29D8EF8C"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16. Limitation of Liability</w:t>
      </w:r>
    </w:p>
    <w:p w14:paraId="026AA6F4"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Liability is limited to the extent permitted by law. Sarah Fay is not responsible for decisions made by courts or third parties relying on the expert opinion.</w:t>
      </w:r>
    </w:p>
    <w:p w14:paraId="509390FE"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17. Governing Law</w:t>
      </w:r>
    </w:p>
    <w:p w14:paraId="482E3C83"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t xml:space="preserve">These Terms are governed by the </w:t>
      </w:r>
      <w:r w:rsidRPr="009A7A64">
        <w:rPr>
          <w:rFonts w:ascii="Segoe UI" w:eastAsia="Times New Roman" w:hAnsi="Segoe UI" w:cs="Segoe UI"/>
          <w:b/>
          <w:bCs/>
          <w:kern w:val="0"/>
          <w:sz w:val="21"/>
          <w:szCs w:val="21"/>
          <w:lang w:eastAsia="en-GB"/>
          <w14:ligatures w14:val="none"/>
        </w:rPr>
        <w:t>laws of England and Wales</w:t>
      </w:r>
      <w:r w:rsidRPr="009A7A64">
        <w:rPr>
          <w:rFonts w:ascii="Segoe UI" w:eastAsia="Times New Roman" w:hAnsi="Segoe UI" w:cs="Segoe UI"/>
          <w:kern w:val="0"/>
          <w:sz w:val="21"/>
          <w:szCs w:val="21"/>
          <w:lang w:eastAsia="en-GB"/>
          <w14:ligatures w14:val="none"/>
        </w:rPr>
        <w:t>.</w:t>
      </w:r>
    </w:p>
    <w:p w14:paraId="30D44F13"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Single Joint Expert (SJE)</w:t>
      </w:r>
    </w:p>
    <w:p w14:paraId="5BEA4B71"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kern w:val="0"/>
          <w:sz w:val="21"/>
          <w:szCs w:val="21"/>
          <w:lang w:eastAsia="en-GB"/>
          <w14:ligatures w14:val="none"/>
        </w:rPr>
        <w:lastRenderedPageBreak/>
        <w:t>Where instructed as a Single Joint Expert, Sarah Fay owes an equal duty to all instructing parties and the Court. Communication must be joint unless otherwise directed, and fees are jointly payable unless ordered otherwise.</w:t>
      </w:r>
    </w:p>
    <w:p w14:paraId="465D0917" w14:textId="77777777" w:rsidR="009A7A64" w:rsidRPr="009A7A64" w:rsidRDefault="009A7A64" w:rsidP="009A7A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A7A64">
        <w:rPr>
          <w:rFonts w:ascii="Segoe UI" w:eastAsia="Times New Roman" w:hAnsi="Segoe UI" w:cs="Segoe UI"/>
          <w:b/>
          <w:bCs/>
          <w:kern w:val="0"/>
          <w:sz w:val="36"/>
          <w:szCs w:val="36"/>
          <w:lang w:eastAsia="en-GB"/>
          <w14:ligatures w14:val="none"/>
        </w:rPr>
        <w:t>Expert Details</w:t>
      </w:r>
    </w:p>
    <w:p w14:paraId="7A32856D" w14:textId="77777777" w:rsidR="009A7A64" w:rsidRPr="009A7A64" w:rsidRDefault="009A7A64" w:rsidP="009A7A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A7A64">
        <w:rPr>
          <w:rFonts w:ascii="Segoe UI" w:eastAsia="Times New Roman" w:hAnsi="Segoe UI" w:cs="Segoe UI"/>
          <w:b/>
          <w:bCs/>
          <w:kern w:val="0"/>
          <w:sz w:val="21"/>
          <w:szCs w:val="21"/>
          <w:lang w:eastAsia="en-GB"/>
          <w14:ligatures w14:val="none"/>
        </w:rPr>
        <w:t>Expert:</w:t>
      </w:r>
      <w:r w:rsidRPr="009A7A64">
        <w:rPr>
          <w:rFonts w:ascii="Segoe UI" w:eastAsia="Times New Roman" w:hAnsi="Segoe UI" w:cs="Segoe UI"/>
          <w:kern w:val="0"/>
          <w:sz w:val="21"/>
          <w:szCs w:val="21"/>
          <w:lang w:eastAsia="en-GB"/>
          <w14:ligatures w14:val="none"/>
        </w:rPr>
        <w:t xml:space="preserve"> Sarah Fay</w:t>
      </w:r>
      <w:r w:rsidRPr="009A7A64">
        <w:rPr>
          <w:rFonts w:ascii="Segoe UI" w:eastAsia="Times New Roman" w:hAnsi="Segoe UI" w:cs="Segoe UI"/>
          <w:kern w:val="0"/>
          <w:sz w:val="21"/>
          <w:szCs w:val="21"/>
          <w:lang w:eastAsia="en-GB"/>
          <w14:ligatures w14:val="none"/>
        </w:rPr>
        <w:br/>
      </w:r>
      <w:r w:rsidRPr="009A7A64">
        <w:rPr>
          <w:rFonts w:ascii="Segoe UI" w:eastAsia="Times New Roman" w:hAnsi="Segoe UI" w:cs="Segoe UI"/>
          <w:b/>
          <w:bCs/>
          <w:kern w:val="0"/>
          <w:sz w:val="21"/>
          <w:szCs w:val="21"/>
          <w:lang w:eastAsia="en-GB"/>
          <w14:ligatures w14:val="none"/>
        </w:rPr>
        <w:t>Profession:</w:t>
      </w:r>
      <w:r w:rsidRPr="009A7A64">
        <w:rPr>
          <w:rFonts w:ascii="Segoe UI" w:eastAsia="Times New Roman" w:hAnsi="Segoe UI" w:cs="Segoe UI"/>
          <w:kern w:val="0"/>
          <w:sz w:val="21"/>
          <w:szCs w:val="21"/>
          <w:lang w:eastAsia="en-GB"/>
          <w14:ligatures w14:val="none"/>
        </w:rPr>
        <w:t xml:space="preserve"> Occupational Therapist</w:t>
      </w:r>
      <w:r w:rsidRPr="009A7A64">
        <w:rPr>
          <w:rFonts w:ascii="Segoe UI" w:eastAsia="Times New Roman" w:hAnsi="Segoe UI" w:cs="Segoe UI"/>
          <w:kern w:val="0"/>
          <w:sz w:val="21"/>
          <w:szCs w:val="21"/>
          <w:lang w:eastAsia="en-GB"/>
          <w14:ligatures w14:val="none"/>
        </w:rPr>
        <w:br/>
      </w:r>
      <w:r w:rsidRPr="009A7A64">
        <w:rPr>
          <w:rFonts w:ascii="Segoe UI" w:eastAsia="Times New Roman" w:hAnsi="Segoe UI" w:cs="Segoe UI"/>
          <w:b/>
          <w:bCs/>
          <w:kern w:val="0"/>
          <w:sz w:val="21"/>
          <w:szCs w:val="21"/>
          <w:lang w:eastAsia="en-GB"/>
          <w14:ligatures w14:val="none"/>
        </w:rPr>
        <w:t>Regulator:</w:t>
      </w:r>
      <w:r w:rsidRPr="009A7A64">
        <w:rPr>
          <w:rFonts w:ascii="Segoe UI" w:eastAsia="Times New Roman" w:hAnsi="Segoe UI" w:cs="Segoe UI"/>
          <w:kern w:val="0"/>
          <w:sz w:val="21"/>
          <w:szCs w:val="21"/>
          <w:lang w:eastAsia="en-GB"/>
          <w14:ligatures w14:val="none"/>
        </w:rPr>
        <w:t xml:space="preserve"> Health and Care Professions Council (HCPC)</w:t>
      </w:r>
      <w:r w:rsidRPr="009A7A64">
        <w:rPr>
          <w:rFonts w:ascii="Segoe UI" w:eastAsia="Times New Roman" w:hAnsi="Segoe UI" w:cs="Segoe UI"/>
          <w:kern w:val="0"/>
          <w:sz w:val="21"/>
          <w:szCs w:val="21"/>
          <w:lang w:eastAsia="en-GB"/>
          <w14:ligatures w14:val="none"/>
        </w:rPr>
        <w:br/>
      </w:r>
      <w:r w:rsidRPr="009A7A64">
        <w:rPr>
          <w:rFonts w:ascii="Segoe UI" w:eastAsia="Times New Roman" w:hAnsi="Segoe UI" w:cs="Segoe UI"/>
          <w:b/>
          <w:bCs/>
          <w:kern w:val="0"/>
          <w:sz w:val="21"/>
          <w:szCs w:val="21"/>
          <w:lang w:eastAsia="en-GB"/>
          <w14:ligatures w14:val="none"/>
        </w:rPr>
        <w:t>Practice:</w:t>
      </w:r>
      <w:r w:rsidRPr="009A7A64">
        <w:rPr>
          <w:rFonts w:ascii="Segoe UI" w:eastAsia="Times New Roman" w:hAnsi="Segoe UI" w:cs="Segoe UI"/>
          <w:kern w:val="0"/>
          <w:sz w:val="21"/>
          <w:szCs w:val="21"/>
          <w:lang w:eastAsia="en-GB"/>
          <w14:ligatures w14:val="none"/>
        </w:rPr>
        <w:t xml:space="preserve"> Enabled2Parent</w:t>
      </w:r>
      <w:r w:rsidRPr="009A7A64">
        <w:rPr>
          <w:rFonts w:ascii="Segoe UI" w:eastAsia="Times New Roman" w:hAnsi="Segoe UI" w:cs="Segoe UI"/>
          <w:kern w:val="0"/>
          <w:sz w:val="21"/>
          <w:szCs w:val="21"/>
          <w:lang w:eastAsia="en-GB"/>
          <w14:ligatures w14:val="none"/>
        </w:rPr>
        <w:br/>
      </w:r>
      <w:r w:rsidRPr="009A7A64">
        <w:rPr>
          <w:rFonts w:ascii="Segoe UI" w:eastAsia="Times New Roman" w:hAnsi="Segoe UI" w:cs="Segoe UI"/>
          <w:b/>
          <w:bCs/>
          <w:kern w:val="0"/>
          <w:sz w:val="21"/>
          <w:szCs w:val="21"/>
          <w:lang w:eastAsia="en-GB"/>
          <w14:ligatures w14:val="none"/>
        </w:rPr>
        <w:t>Professional Indemnity Insurance:</w:t>
      </w:r>
      <w:r w:rsidRPr="009A7A64">
        <w:rPr>
          <w:rFonts w:ascii="Segoe UI" w:eastAsia="Times New Roman" w:hAnsi="Segoe UI" w:cs="Segoe UI"/>
          <w:kern w:val="0"/>
          <w:sz w:val="21"/>
          <w:szCs w:val="21"/>
          <w:lang w:eastAsia="en-GB"/>
          <w14:ligatures w14:val="none"/>
        </w:rPr>
        <w:t xml:space="preserve"> In place</w:t>
      </w:r>
    </w:p>
    <w:p w14:paraId="146940B0" w14:textId="77777777" w:rsidR="009A7A64" w:rsidRDefault="009A7A64"/>
    <w:p w14:paraId="3F997FF7" w14:textId="77777777" w:rsidR="009A7A64" w:rsidRDefault="009A7A64"/>
    <w:p w14:paraId="661F152B" w14:textId="77777777" w:rsidR="009A7A64" w:rsidRDefault="009A7A64"/>
    <w:p w14:paraId="1A593A79" w14:textId="77777777" w:rsidR="009A7A64" w:rsidRDefault="009A7A64"/>
    <w:p w14:paraId="605C0D26" w14:textId="77777777" w:rsidR="009A7A64" w:rsidRDefault="009A7A64"/>
    <w:p w14:paraId="0354B4C1" w14:textId="77777777" w:rsidR="009A7A64" w:rsidRDefault="009A7A64"/>
    <w:p w14:paraId="190DCBDC" w14:textId="77777777" w:rsidR="009A7A64" w:rsidRDefault="009A7A64"/>
    <w:p w14:paraId="14C81A33" w14:textId="77777777" w:rsidR="009A7A64" w:rsidRDefault="009A7A64"/>
    <w:p w14:paraId="6A92A5BB" w14:textId="77777777" w:rsidR="009A7A64" w:rsidRDefault="009A7A64"/>
    <w:sectPr w:rsidR="009A7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464"/>
    <w:multiLevelType w:val="multilevel"/>
    <w:tmpl w:val="CC76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E7089"/>
    <w:multiLevelType w:val="multilevel"/>
    <w:tmpl w:val="166A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71418">
    <w:abstractNumId w:val="1"/>
  </w:num>
  <w:num w:numId="2" w16cid:durableId="154902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B2"/>
    <w:rsid w:val="00111633"/>
    <w:rsid w:val="004F18B2"/>
    <w:rsid w:val="007C7DB4"/>
    <w:rsid w:val="009A7A64"/>
    <w:rsid w:val="00BF3A2D"/>
    <w:rsid w:val="00C6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E6C6"/>
  <w15:chartTrackingRefBased/>
  <w15:docId w15:val="{415792AE-A0A9-40B5-8A7E-994B85D6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8B2"/>
    <w:rPr>
      <w:rFonts w:eastAsiaTheme="majorEastAsia" w:cstheme="majorBidi"/>
      <w:color w:val="272727" w:themeColor="text1" w:themeTint="D8"/>
    </w:rPr>
  </w:style>
  <w:style w:type="paragraph" w:styleId="Title">
    <w:name w:val="Title"/>
    <w:basedOn w:val="Normal"/>
    <w:next w:val="Normal"/>
    <w:link w:val="TitleChar"/>
    <w:uiPriority w:val="10"/>
    <w:qFormat/>
    <w:rsid w:val="004F1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8B2"/>
    <w:pPr>
      <w:spacing w:before="160"/>
      <w:jc w:val="center"/>
    </w:pPr>
    <w:rPr>
      <w:i/>
      <w:iCs/>
      <w:color w:val="404040" w:themeColor="text1" w:themeTint="BF"/>
    </w:rPr>
  </w:style>
  <w:style w:type="character" w:customStyle="1" w:styleId="QuoteChar">
    <w:name w:val="Quote Char"/>
    <w:basedOn w:val="DefaultParagraphFont"/>
    <w:link w:val="Quote"/>
    <w:uiPriority w:val="29"/>
    <w:rsid w:val="004F18B2"/>
    <w:rPr>
      <w:i/>
      <w:iCs/>
      <w:color w:val="404040" w:themeColor="text1" w:themeTint="BF"/>
    </w:rPr>
  </w:style>
  <w:style w:type="paragraph" w:styleId="ListParagraph">
    <w:name w:val="List Paragraph"/>
    <w:basedOn w:val="Normal"/>
    <w:uiPriority w:val="34"/>
    <w:qFormat/>
    <w:rsid w:val="004F18B2"/>
    <w:pPr>
      <w:ind w:left="720"/>
      <w:contextualSpacing/>
    </w:pPr>
  </w:style>
  <w:style w:type="character" w:styleId="IntenseEmphasis">
    <w:name w:val="Intense Emphasis"/>
    <w:basedOn w:val="DefaultParagraphFont"/>
    <w:uiPriority w:val="21"/>
    <w:qFormat/>
    <w:rsid w:val="004F18B2"/>
    <w:rPr>
      <w:i/>
      <w:iCs/>
      <w:color w:val="0F4761" w:themeColor="accent1" w:themeShade="BF"/>
    </w:rPr>
  </w:style>
  <w:style w:type="paragraph" w:styleId="IntenseQuote">
    <w:name w:val="Intense Quote"/>
    <w:basedOn w:val="Normal"/>
    <w:next w:val="Normal"/>
    <w:link w:val="IntenseQuoteChar"/>
    <w:uiPriority w:val="30"/>
    <w:qFormat/>
    <w:rsid w:val="004F1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8B2"/>
    <w:rPr>
      <w:i/>
      <w:iCs/>
      <w:color w:val="0F4761" w:themeColor="accent1" w:themeShade="BF"/>
    </w:rPr>
  </w:style>
  <w:style w:type="character" w:styleId="IntenseReference">
    <w:name w:val="Intense Reference"/>
    <w:basedOn w:val="DefaultParagraphFont"/>
    <w:uiPriority w:val="32"/>
    <w:qFormat/>
    <w:rsid w:val="004F18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Fay</dc:creator>
  <cp:keywords/>
  <dc:description/>
  <cp:lastModifiedBy>Sarah Fay</cp:lastModifiedBy>
  <cp:revision>4</cp:revision>
  <dcterms:created xsi:type="dcterms:W3CDTF">2026-03-24T14:48:00Z</dcterms:created>
  <dcterms:modified xsi:type="dcterms:W3CDTF">2026-06-02T15:24:00Z</dcterms:modified>
</cp:coreProperties>
</file>